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05" w:rsidRPr="00E413DF" w:rsidRDefault="00E16798" w:rsidP="00D6451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3DF">
        <w:rPr>
          <w:rFonts w:ascii="Times New Roman" w:hAnsi="Times New Roman" w:cs="Times New Roman"/>
          <w:sz w:val="20"/>
          <w:szCs w:val="20"/>
        </w:rPr>
        <w:t>Принято</w:t>
      </w:r>
      <w:r w:rsidR="00E413DF">
        <w:rPr>
          <w:rFonts w:ascii="Times New Roman" w:hAnsi="Times New Roman" w:cs="Times New Roman"/>
          <w:sz w:val="20"/>
          <w:szCs w:val="20"/>
        </w:rPr>
        <w:t>:</w:t>
      </w:r>
      <w:r w:rsidRPr="00E413DF">
        <w:rPr>
          <w:rFonts w:ascii="Times New Roman" w:hAnsi="Times New Roman" w:cs="Times New Roman"/>
          <w:sz w:val="20"/>
          <w:szCs w:val="20"/>
        </w:rPr>
        <w:t xml:space="preserve"> </w:t>
      </w:r>
      <w:r w:rsidR="00544C24" w:rsidRPr="00E413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="009410EE" w:rsidRPr="00E413D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544C24" w:rsidRPr="00E413DF">
        <w:rPr>
          <w:rFonts w:ascii="Times New Roman" w:hAnsi="Times New Roman" w:cs="Times New Roman"/>
          <w:sz w:val="20"/>
          <w:szCs w:val="20"/>
        </w:rPr>
        <w:t>Утверждаю</w:t>
      </w:r>
      <w:r w:rsidR="00D64513" w:rsidRPr="00E413DF">
        <w:rPr>
          <w:rFonts w:ascii="Times New Roman" w:hAnsi="Times New Roman" w:cs="Times New Roman"/>
          <w:sz w:val="20"/>
          <w:szCs w:val="20"/>
        </w:rPr>
        <w:t>:</w:t>
      </w:r>
    </w:p>
    <w:p w:rsidR="007E7005" w:rsidRPr="00E413DF" w:rsidRDefault="00E16798" w:rsidP="00D64513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3DF">
        <w:rPr>
          <w:rFonts w:ascii="Times New Roman" w:hAnsi="Times New Roman" w:cs="Times New Roman"/>
          <w:sz w:val="20"/>
          <w:szCs w:val="20"/>
        </w:rPr>
        <w:t xml:space="preserve">На </w:t>
      </w:r>
      <w:r w:rsidR="009410EE" w:rsidRPr="00E413DF">
        <w:rPr>
          <w:rFonts w:ascii="Times New Roman" w:hAnsi="Times New Roman" w:cs="Times New Roman"/>
          <w:sz w:val="20"/>
          <w:szCs w:val="20"/>
        </w:rPr>
        <w:t xml:space="preserve">педагогическом совет                                                  </w:t>
      </w:r>
      <w:r w:rsidR="00E413DF">
        <w:rPr>
          <w:rFonts w:ascii="Times New Roman" w:hAnsi="Times New Roman" w:cs="Times New Roman"/>
          <w:sz w:val="20"/>
          <w:szCs w:val="20"/>
        </w:rPr>
        <w:t xml:space="preserve">  </w:t>
      </w:r>
      <w:r w:rsidR="00544C24" w:rsidRPr="00E413DF">
        <w:rPr>
          <w:rFonts w:ascii="Times New Roman" w:hAnsi="Times New Roman" w:cs="Times New Roman"/>
          <w:sz w:val="20"/>
          <w:szCs w:val="20"/>
        </w:rPr>
        <w:t xml:space="preserve">Заведующий МБДОУ                       </w:t>
      </w:r>
    </w:p>
    <w:p w:rsidR="00544C24" w:rsidRPr="00E413DF" w:rsidRDefault="00E16798" w:rsidP="00D64513">
      <w:pPr>
        <w:tabs>
          <w:tab w:val="center" w:pos="4677"/>
          <w:tab w:val="left" w:pos="666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413DF">
        <w:rPr>
          <w:rFonts w:ascii="Times New Roman" w:hAnsi="Times New Roman" w:cs="Times New Roman"/>
          <w:sz w:val="20"/>
          <w:szCs w:val="20"/>
        </w:rPr>
        <w:t xml:space="preserve">Протокол </w:t>
      </w:r>
      <w:r w:rsidR="00D64513" w:rsidRPr="00E413DF">
        <w:rPr>
          <w:rFonts w:ascii="Times New Roman" w:hAnsi="Times New Roman" w:cs="Times New Roman"/>
          <w:sz w:val="20"/>
          <w:szCs w:val="20"/>
        </w:rPr>
        <w:t>№3 от 20.</w:t>
      </w:r>
      <w:r w:rsidR="009410EE" w:rsidRPr="00E413DF">
        <w:rPr>
          <w:rFonts w:ascii="Times New Roman" w:hAnsi="Times New Roman" w:cs="Times New Roman"/>
          <w:sz w:val="20"/>
          <w:szCs w:val="20"/>
        </w:rPr>
        <w:t>03.2014</w:t>
      </w:r>
      <w:r w:rsidRPr="00E413DF">
        <w:rPr>
          <w:rFonts w:ascii="Times New Roman" w:hAnsi="Times New Roman" w:cs="Times New Roman"/>
          <w:sz w:val="20"/>
          <w:szCs w:val="20"/>
        </w:rPr>
        <w:tab/>
      </w:r>
      <w:r w:rsidR="00544C24" w:rsidRPr="00E413D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9410EE" w:rsidRPr="00E413DF">
        <w:rPr>
          <w:rFonts w:ascii="Times New Roman" w:hAnsi="Times New Roman" w:cs="Times New Roman"/>
          <w:sz w:val="20"/>
          <w:szCs w:val="20"/>
        </w:rPr>
        <w:t xml:space="preserve">   </w:t>
      </w:r>
      <w:r w:rsidR="00D64513" w:rsidRPr="00E413DF">
        <w:rPr>
          <w:rFonts w:ascii="Times New Roman" w:hAnsi="Times New Roman" w:cs="Times New Roman"/>
          <w:sz w:val="20"/>
          <w:szCs w:val="20"/>
        </w:rPr>
        <w:t xml:space="preserve">                 Детский сад  №1</w:t>
      </w:r>
    </w:p>
    <w:p w:rsidR="00544C24" w:rsidRPr="00E413DF" w:rsidRDefault="00544C24" w:rsidP="00D64513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13D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9410EE" w:rsidRPr="00E413D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Pr="00E413DF">
        <w:rPr>
          <w:rFonts w:ascii="Times New Roman" w:hAnsi="Times New Roman" w:cs="Times New Roman"/>
          <w:sz w:val="20"/>
          <w:szCs w:val="20"/>
        </w:rPr>
        <w:t xml:space="preserve"> ____________</w:t>
      </w:r>
      <w:r w:rsidR="00D64513" w:rsidRPr="00E413DF">
        <w:rPr>
          <w:rFonts w:ascii="Times New Roman" w:hAnsi="Times New Roman" w:cs="Times New Roman"/>
          <w:sz w:val="20"/>
          <w:szCs w:val="20"/>
        </w:rPr>
        <w:t>Л.А.Докучаева</w:t>
      </w:r>
    </w:p>
    <w:p w:rsidR="00E16798" w:rsidRPr="00E413DF" w:rsidRDefault="00E16798" w:rsidP="00D64513">
      <w:pPr>
        <w:tabs>
          <w:tab w:val="left" w:pos="6660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005" w:rsidRPr="00D64513" w:rsidRDefault="007E7005" w:rsidP="00E16798">
      <w:pPr>
        <w:tabs>
          <w:tab w:val="left" w:pos="6660"/>
        </w:tabs>
        <w:jc w:val="center"/>
        <w:rPr>
          <w:rFonts w:ascii="Times New Roman" w:hAnsi="Times New Roman" w:cs="Times New Roman"/>
          <w:b/>
        </w:rPr>
      </w:pPr>
      <w:r w:rsidRPr="00D64513">
        <w:rPr>
          <w:rFonts w:ascii="Times New Roman" w:hAnsi="Times New Roman" w:cs="Times New Roman"/>
          <w:b/>
        </w:rPr>
        <w:t>ПОЛОЖЕНИЕ</w:t>
      </w:r>
    </w:p>
    <w:p w:rsidR="007E7005" w:rsidRPr="00D64513" w:rsidRDefault="007E7005" w:rsidP="00E16798">
      <w:pPr>
        <w:jc w:val="center"/>
        <w:rPr>
          <w:rFonts w:ascii="Times New Roman" w:hAnsi="Times New Roman" w:cs="Times New Roman"/>
          <w:b/>
        </w:rPr>
      </w:pPr>
      <w:r w:rsidRPr="00D64513">
        <w:rPr>
          <w:rFonts w:ascii="Times New Roman" w:hAnsi="Times New Roman" w:cs="Times New Roman"/>
          <w:b/>
        </w:rPr>
        <w:t>О МЕТОДИЧЕСКОМ КАБИНЕТЕ</w:t>
      </w:r>
    </w:p>
    <w:p w:rsidR="007E7005" w:rsidRPr="00D64513" w:rsidRDefault="00E16798" w:rsidP="00E16798">
      <w:pPr>
        <w:jc w:val="center"/>
        <w:rPr>
          <w:rFonts w:ascii="Times New Roman" w:hAnsi="Times New Roman" w:cs="Times New Roman"/>
          <w:b/>
        </w:rPr>
      </w:pPr>
      <w:r w:rsidRPr="00D64513">
        <w:rPr>
          <w:rFonts w:ascii="Times New Roman" w:hAnsi="Times New Roman" w:cs="Times New Roman"/>
          <w:b/>
        </w:rPr>
        <w:t xml:space="preserve">МУНИЦИПАЛЬНОГО БЮДЖЕТНОГО </w:t>
      </w:r>
      <w:r w:rsidR="007E7005" w:rsidRPr="00D64513">
        <w:rPr>
          <w:rFonts w:ascii="Times New Roman" w:hAnsi="Times New Roman" w:cs="Times New Roman"/>
          <w:b/>
        </w:rPr>
        <w:t>ДОШКОЛЬНОГО ОБРАЗОВАТЕЛЬНОГО</w:t>
      </w:r>
    </w:p>
    <w:p w:rsidR="007E7005" w:rsidRPr="00D64513" w:rsidRDefault="00D64513" w:rsidP="00D64513">
      <w:pPr>
        <w:rPr>
          <w:rFonts w:ascii="Times New Roman" w:hAnsi="Times New Roman" w:cs="Times New Roman"/>
          <w:b/>
        </w:rPr>
      </w:pPr>
      <w:r w:rsidRPr="00D64513">
        <w:rPr>
          <w:rFonts w:ascii="Times New Roman" w:hAnsi="Times New Roman" w:cs="Times New Roman"/>
          <w:b/>
        </w:rPr>
        <w:t xml:space="preserve">              УЧРЕЖДЕНИЯ ДЕТСКИЙ САД  № 1</w:t>
      </w:r>
      <w:r w:rsidR="00E16798" w:rsidRPr="00D64513">
        <w:rPr>
          <w:rFonts w:ascii="Times New Roman" w:hAnsi="Times New Roman" w:cs="Times New Roman"/>
          <w:b/>
        </w:rPr>
        <w:t xml:space="preserve"> ПГТ МАКСАТИХА ТВЕРСКОЙ ОБЛАСТИ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1. Общие положения.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1.1.Методический кабинет создаё</w:t>
      </w:r>
      <w:r w:rsidR="004665AE" w:rsidRPr="00E413DF">
        <w:rPr>
          <w:rFonts w:ascii="Times New Roman" w:hAnsi="Times New Roman" w:cs="Times New Roman"/>
        </w:rPr>
        <w:t xml:space="preserve">тся при Муниципальном бюджетном </w:t>
      </w:r>
      <w:r w:rsidRPr="00E413DF">
        <w:rPr>
          <w:rFonts w:ascii="Times New Roman" w:hAnsi="Times New Roman" w:cs="Times New Roman"/>
        </w:rPr>
        <w:t xml:space="preserve"> дошкольном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образовательном</w:t>
      </w:r>
      <w:r w:rsidR="00E413DF">
        <w:rPr>
          <w:rFonts w:ascii="Times New Roman" w:hAnsi="Times New Roman" w:cs="Times New Roman"/>
        </w:rPr>
        <w:t xml:space="preserve"> учреждении </w:t>
      </w:r>
      <w:bookmarkStart w:id="0" w:name="_GoBack"/>
      <w:bookmarkEnd w:id="0"/>
      <w:r w:rsidR="00E413DF">
        <w:rPr>
          <w:rFonts w:ascii="Times New Roman" w:hAnsi="Times New Roman" w:cs="Times New Roman"/>
        </w:rPr>
        <w:t>Детский сад №1</w:t>
      </w:r>
      <w:r w:rsidR="004665AE" w:rsidRPr="00E413DF">
        <w:rPr>
          <w:rFonts w:ascii="Times New Roman" w:hAnsi="Times New Roman" w:cs="Times New Roman"/>
        </w:rPr>
        <w:t xml:space="preserve"> пгт Максатиха Тверской области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(далее - Учреждение), действующий в целях развития и совершенствования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образовательного и воспитательного процесса, повышения профессионального мастерства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педагогических работников.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1.2.Деятельность кабинета регламентируется основными законодательными 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нормативными документами Министерства образования РФ, Законом РФ «Об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образовании в Российской Федерации» от 29.12.2012г.№ 27Э-ФЗ, приказом Минобрнауки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России от 30.08.2013г. № 1014 «Об утверждении Порядка организации и осуществлении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образовательной деятельности по основным общеобразовательным программам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дошкольного образования», «Федерального государственного образовательного стандарта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дошкольного образования» (утверждённого приказом Министерства образования РФ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от17.10.2013г№ 1155), Уставом Учреждения.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1.3. Методический кабинет взаимодействует с учреждениями и организациями,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осуществляющими информационно-методическое обеспечение дошкольного образования.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1.4. Методический кабинет Учреждения - это: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центр сбора педагогической информации (нормативные документы,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педагогическая и методическая литература, передовой педагогически опыт и т.д.);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центр повышения квалификации педагогов (обеспечение их творческой работы,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самообразования и совершенствования педагогического мастерства),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lastRenderedPageBreak/>
        <w:t>• центр анализа и обобщения опыта методической работы, накопленного 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образовательном учреждении,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методический центр (методическое сопровождение педагогов, осуществляющих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инновационную и экспериментальную деятельность).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1.5. Методический кабинет: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оказывает методическую помощь педагогическим работникам Учреждения 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освоении учебных программ, методических материалов, методов обучения,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развития и воспитания детей; в организации и управлении образовательным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процессом, его психологическом сопровождении;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обеспечивает сбор, анализ и систематизацию опыта работы, создает банк данных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 эффективных формах работы и их результатах;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создает временные творческие группы по разработке содержания методической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работы образовательного учреждения по определенному направлению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деятельности;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предоставляет педагогическим кадрам право повышения профессиональной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компетентности через различные формы организации методической работы: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семинары, консультации, открытые уроки и т.п.;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создает условия педагогическим кадрам образовательного учреждения для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ознакомления, как с опытом работы всего педагогического персонала, так и с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опытом отдельных педагогов Учреждения.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1.6. Руководство методическим кабинетом осуществляет заместитель заведующего по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воспитательной и методической работе 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2. Цели и задачи методического кабинета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2.1. Целью деятельности методического кабинета является совершенствование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методической работы в образовательного Учреждения, создание единого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информационного и методического пространства.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2.2. Задачи методического кабинета: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создание условий для непрерывного повышения квалификации педагогических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работников;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lastRenderedPageBreak/>
        <w:t>• создание условий для обучения всех участников образовательного процесса новым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технологиям обучения и воспитания;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диагностирование запросов и корректировка методических затруднений педагогов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развитие и поддержка инициативы педагогов, стремления к творческому росту,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проявления своей педагогической индивидуальности;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распространение опыта работы лучших педагогов образовательного Учреждения.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3. Содержание и основные формы работы.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3.1. Методический кабинет организует постоянную методическую работу с педагогами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Учреждения.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Методический кабинет в соответствии с поставленными задачами осуществляет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деятельность по четырём ведущим направлениям: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Научно-методическая деятельность: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Выявление, изучение и обобщение на технологическом уровне педагогического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опыта.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Выявление затруднений дидактического и методического характера 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образовательном процессе и подготовка мероприятий по их устранению.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Организация обучения, проведение лекций, семинаров, курсов для работников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Учреждения по вопросам использования в учебном процессе современных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аудиовизуальных средств обучения и применения информационных технологий.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Организация процессов аттестации педагогических и руководящих работников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Учреждения.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Осуществление методической поддержки педагогических работников, ведущих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экспериментальную работу.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Аналитико-обобщающая деятельность по организации учета педагогических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кадров Учреждения.</w:t>
      </w:r>
    </w:p>
    <w:p w:rsidR="007E7005" w:rsidRPr="00E413DF" w:rsidRDefault="007E7005" w:rsidP="00E413DF">
      <w:pPr>
        <w:spacing w:line="240" w:lineRule="auto"/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Осуществление планово-прогностической деятельности для организации функцио-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нирования Учреждения в режиме развития (разработка концепции, комплексно-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целевой программы Учреждения).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Адаптирование программ (вариативных, альтернативных), новых педагогических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технологий и методик обучения в связи с обновлением содержания дошкольного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lastRenderedPageBreak/>
        <w:t>образования.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Определение направленной опытно-экспериментальной (исследовательской)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работы.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Составление методических рекомендаций по использованию наиболее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эффективных методов и форм обучения и воспитания, направленных на развитие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общения, игровой деятельности, познавательных процессов у детей дошкольного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возраста.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Информационно-методическая деятельность: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Формирование банка педагогической, нормативно-правовой и методической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информации.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Обеспечение информационных, учебно-методических и образовательных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потребностей педагогических работников.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Содействие повышению квалификации педагогических работников.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Формирование фонда обучающих интерактивных и других аудиовизуальных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средств обучения по образовательным областям для проведения образовательной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деятельности.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Организация электронных библиотек учебных материалов и обеспечение доступа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к ним.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Обеспечение фондов учебно-методической литературы.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Организационно-методическая деятельность: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Участие в подготовке и проведении научно-практических конференций,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педагогических чтений и семинаров.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Подготовка и проведение конкурсов профессионального педагогического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мастерства педагогических работников.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Сбор, обработка и анализ информации о результатах воспитательно-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воспитательной работы.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Мониторинг состояния и формирование банка данных опытно-экспериментальной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работы.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Организация постоянно действующих семинаров по инновациям.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lastRenderedPageBreak/>
        <w:t>• Изучение и анализ состояния и результатов методической работы, определение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направлений ее совершенствования.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Прогнозирование, планирование и организация повышения квалификации 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профессиональной переподготовки педагогических и руководящих работников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образовательных учреждений, оказание им информационно-методической помощи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в системе непрерывного образования.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Диагностическая деятельность: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Изучение, подбор и разработка материалов по диагностике деятельности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педагогов и детей.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Изучение индивидуальных особенностей ребенка в процессе его развития.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Проведение мониторинга на выявление степени готовности ребенка к обучению 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школе.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Комплексное оценивание педагогической деятельности и изучение потенциальных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возможностей работников Учреждения, выявление обобщение и распространение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передового педагогического опыта.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Осуществление контроля и анализа состояния воспитательно-образовательного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процесса, его качества. Оценка результативности педагогического процесса 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Учреждении.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3.2. Методический кабинет дошкольного Учреждения должен иметь следующие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материалы: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основополагающие и регламентирующие документы государственной политики 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области образования;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список образовательных сайтов для работы в Интернет;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методическую литературу, газетные публикации и журнальные статьи по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актуальным вопросам деятельности Учреждения;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материалы справочного и рекомендательного характера по оформлению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передового педагогического опыта, творческих проектов, грантов, конкурсных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работ;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материалы публикаций педагогов;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lastRenderedPageBreak/>
        <w:t>• материалы профессиональных конкурсов;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материалы открытых занятий, мероприятий;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разработки семинаров, конференций и иных форм работы с педагогическим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персоналом;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материалы методических бюллетеней;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видеозаписи занятий и развлечений;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аналитический банк данных по педагогическому персоналу;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материалы научно-исследовательской деятельности педагогов (в электронном 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печатном вариантах);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стенды, отражающие организацию методической работы в образовательном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учреждении.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3.3. Методический кабинет работает по плану, согласованному и утвержденному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Педагогическим советом.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4. Права и обязанности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4.1. Методический кабинет имеет право на: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разработку методических рекомендаций, контрольно-диагностических 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дидактических материалов;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подготовку методических материалов для публикации в журналах;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помощь в сопровождении исследовательской работы педагогов.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4.2. Методический кабинет обязан: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согласовывать с педагогическим советом план работы и изменения в нем;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обеспечивать систематическое повышение уровня профессиональной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компетентности своих педагогических кадров;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• регулярно анализировать свою деятельность.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5. Материальная база.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5.1. Методический кабинет финансируется, в соответствии с утвержденной сметой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расходов Учреждения.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5.2. Методический кабинет имеет помещение, компьютерную и офисную технику,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необходимые для нормальной деятельности работников</w:t>
      </w:r>
      <w:r w:rsidR="00544C24" w:rsidRPr="00E413DF">
        <w:rPr>
          <w:rFonts w:ascii="Times New Roman" w:hAnsi="Times New Roman" w:cs="Times New Roman"/>
        </w:rPr>
        <w:t>, для размещения методической и с</w:t>
      </w:r>
      <w:r w:rsidRPr="00E413DF">
        <w:rPr>
          <w:rFonts w:ascii="Times New Roman" w:hAnsi="Times New Roman" w:cs="Times New Roman"/>
        </w:rPr>
        <w:t>правочной литературы, проведении совещаний, семинаров и консультаций.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lastRenderedPageBreak/>
        <w:t>6. Порядок обеспечения пользования педагогами учебными и методическими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пособиями, дидактическими играми, методическими разработками 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информационно</w:t>
      </w:r>
      <w:r w:rsidR="00E413DF">
        <w:rPr>
          <w:rFonts w:ascii="Times New Roman" w:hAnsi="Times New Roman" w:cs="Times New Roman"/>
        </w:rPr>
        <w:t xml:space="preserve"> </w:t>
      </w:r>
      <w:r w:rsidRPr="00E413DF">
        <w:rPr>
          <w:rFonts w:ascii="Times New Roman" w:hAnsi="Times New Roman" w:cs="Times New Roman"/>
        </w:rPr>
        <w:t>- коммуникационными сетями в дошкольном Учреждении</w:t>
      </w:r>
    </w:p>
    <w:p w:rsidR="00544C24" w:rsidRPr="00E413DF" w:rsidRDefault="00544C24" w:rsidP="007E7005">
      <w:pPr>
        <w:jc w:val="both"/>
        <w:rPr>
          <w:rFonts w:ascii="Times New Roman" w:hAnsi="Times New Roman" w:cs="Times New Roman"/>
        </w:rPr>
      </w:pP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6.1. Методический кабинет формирует фонд учебной литературы, пособий материально-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технические средства, информационные источники, видеотеки, осуществляет учет,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входящих в данный фонд, обеспечивает их сохранность и несет за них материальную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ответственность.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6.2. Учет методических фондов осуществляется на основании следующих документов: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«Журналы учета материальных ценностей», приказа заведующего о назначении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материально-ответственного лица за методический фонд. Учету подлежат все виды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учебной и методической литературы, пособия и дидактические игры, включенные в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методический фонд. «Журнал учета материальных ценностей» является документом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финансовой отчетности и служит основанием для контроля за состоянием и движением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методического фонда.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6.3. Механизм обеспечения методического фонда.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6.3.1. Учреждение в целях обеспечения методическим фондом взаимодействует с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дошкольными учреждениями города, Управлением дошкольного образования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6.3.2. Учреждение: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определяет выбор общеобразовательных программ и учебно-методических пособий для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организации образовательного процесса в соответствии учебным планом и согласует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сформированный комплект учебно-методической литературы, художественными,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научными, справочными, педагогическими и научно-популярными документами на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традиционных и нетрадиционных носителях информации.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информирует педагогов о перечне методического фонда.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осуществляет контроль сохранности методических пособий, выданных педагогам на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группы.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-анализирует состояние обеспеченности фонда учебной и программно-методической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литературой.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lastRenderedPageBreak/>
        <w:t>- проводит ежегодную инвентаризацию библиотечного фонда учебной и программно-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методической литературы.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осуществляет контроль за соответствием фонда учебной и программно-методической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литературы реализуемым программам.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6.4. Основные задачи методического фонда.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6.4.1. Обеспечение педагогическим работникам доступа к информации, знаниям, идеям,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культурным ценностям посредством использования методических, информационных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ресурсов Учреждения на различных носителях: бумажном (книжный фонд, фонд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периодических изданий); магнитном (фонд аудио- и видеокассет); цифровом (СО-диски)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игровой (дидактические игры и пособия); коммуникативном (компьютерные сети) и иных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носителях при условии компьютеризации библиотеки.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6.4.2. Воспитание культурного и гражданского самосознания, помощь; в социализации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обучающегося, развитии его творческого потенциала.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6.4.3. Формирование навыков независимого методического пользователя: обучение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поиску, отбору и критической оценке информации в соответствии с требованиями ФГОС.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6.4.4. Совершенствование предоставляемых методкабинетом услуг на основе внедрения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новых информационных технологий и компьютеризации библиотечно-информационных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процессов, формирование комфортной среды при условии компьютеризации.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6.5.Функции ответственного за методический фонд.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6.5. 1. Разрабатывает рекомендательные методические пособия (списки, обзоры,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указатели и т. п.);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6.5.2. Обеспечивает информирование пользователей об информационной продукции.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6.5.3. Осуществляет информационное обслуживание педагогов: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предоставляет информационные ресурсы на различных носителях на основе изучения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их интересов и информационных потребностей;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создает условия для реализации самостоятельности в обучении, познавательной,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творческой деятельности;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оказывает информационную поддержку в решении задач, возникающих в процессе их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образовательной, самообразовательной и досуговой деятельности;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lastRenderedPageBreak/>
        <w:t>- удовлетворяет запросы педагогов в области педагогических инноваций и новых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технологий;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содействует профессиональной компетенции, повышению квалификации,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проведению аттестации;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организует доступ к банку педагогической информации на любых носителях; просмотр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электронных версий педагогических изданий.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поддерживает деятельность педагогических работников в области создания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информационных продукт</w:t>
      </w:r>
      <w:r w:rsidR="00544C24" w:rsidRPr="00E413DF">
        <w:rPr>
          <w:rFonts w:ascii="Times New Roman" w:hAnsi="Times New Roman" w:cs="Times New Roman"/>
        </w:rPr>
        <w:t xml:space="preserve">ов (документов, баз данных, </w:t>
      </w:r>
      <w:r w:rsidR="00544C24" w:rsidRPr="00E413DF">
        <w:rPr>
          <w:rFonts w:ascii="Times New Roman" w:hAnsi="Times New Roman" w:cs="Times New Roman"/>
          <w:lang w:val="en-US"/>
        </w:rPr>
        <w:t>veb</w:t>
      </w:r>
      <w:r w:rsidRPr="00E413DF">
        <w:rPr>
          <w:rFonts w:ascii="Times New Roman" w:hAnsi="Times New Roman" w:cs="Times New Roman"/>
        </w:rPr>
        <w:t>-страниц и т. п.);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6.6. О программном учебно-методическом обеспечен</w:t>
      </w:r>
      <w:r w:rsidR="00544C24" w:rsidRPr="00E413DF">
        <w:rPr>
          <w:rFonts w:ascii="Times New Roman" w:hAnsi="Times New Roman" w:cs="Times New Roman"/>
        </w:rPr>
        <w:t xml:space="preserve">ии образовательного процесса </w:t>
      </w:r>
      <w:r w:rsidRPr="00E413DF">
        <w:rPr>
          <w:rFonts w:ascii="Times New Roman" w:hAnsi="Times New Roman" w:cs="Times New Roman"/>
        </w:rPr>
        <w:t>).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6.6.1. Программное и учебно-методическое обеспечение образовательного процесса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является обязательным приложением (дополнением) к ООП Учреждения.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6.6.2. Программное и учебно-методическое обеспечение образовательного процесса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(далее - УМК) - документ, отражающий перечень программ, реализуемых дошкольным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Учреждением в текущем учебном году, и обеспеченность методическими пособиями.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6.6.3. УМК составляется заместителем заведующего по воспитательной и методической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работе, утверждается заведующим Учреждения.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6.6.4. Учреждение вправе реализовывать любые программы, рекомендованные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Министерством образования РФ, которые входят в федеральный реестр программ и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обеспеченные методическими пособиями и разработками.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6.7. Правила пользования методическим фондом.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6.7.1. Пользователи методического фонда обязаны: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бережно относиться к учебнику (не вырывать, не загибать страниц, не делать в книгах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подчеркиваний, пометок, копирования).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педагоги обязаны возвращать методические пособия в опрятном виде, в установленные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сроки.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- в случае порчи (потери) педагоги должны возместить его новым таким же пособием.</w:t>
      </w:r>
    </w:p>
    <w:p w:rsidR="007E7005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7. Прекращение действия</w:t>
      </w:r>
    </w:p>
    <w:p w:rsidR="006E31A4" w:rsidRPr="00E413DF" w:rsidRDefault="007E7005" w:rsidP="007E7005">
      <w:pPr>
        <w:jc w:val="both"/>
        <w:rPr>
          <w:rFonts w:ascii="Times New Roman" w:hAnsi="Times New Roman" w:cs="Times New Roman"/>
        </w:rPr>
      </w:pPr>
      <w:r w:rsidRPr="00E413DF">
        <w:rPr>
          <w:rFonts w:ascii="Times New Roman" w:hAnsi="Times New Roman" w:cs="Times New Roman"/>
        </w:rPr>
        <w:t>7.1. Срок данного положения не ограничен, действует до принятия нового.</w:t>
      </w:r>
    </w:p>
    <w:sectPr w:rsidR="006E31A4" w:rsidRPr="00E413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E4E" w:rsidRDefault="00BC0E4E" w:rsidP="00544C24">
      <w:pPr>
        <w:spacing w:after="0" w:line="240" w:lineRule="auto"/>
      </w:pPr>
      <w:r>
        <w:separator/>
      </w:r>
    </w:p>
  </w:endnote>
  <w:endnote w:type="continuationSeparator" w:id="0">
    <w:p w:rsidR="00BC0E4E" w:rsidRDefault="00BC0E4E" w:rsidP="0054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1483756"/>
      <w:docPartObj>
        <w:docPartGallery w:val="Page Numbers (Bottom of Page)"/>
        <w:docPartUnique/>
      </w:docPartObj>
    </w:sdtPr>
    <w:sdtEndPr/>
    <w:sdtContent>
      <w:p w:rsidR="00544C24" w:rsidRDefault="00544C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3DF">
          <w:rPr>
            <w:noProof/>
          </w:rPr>
          <w:t>1</w:t>
        </w:r>
        <w:r>
          <w:fldChar w:fldCharType="end"/>
        </w:r>
      </w:p>
    </w:sdtContent>
  </w:sdt>
  <w:p w:rsidR="00544C24" w:rsidRDefault="00544C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E4E" w:rsidRDefault="00BC0E4E" w:rsidP="00544C24">
      <w:pPr>
        <w:spacing w:after="0" w:line="240" w:lineRule="auto"/>
      </w:pPr>
      <w:r>
        <w:separator/>
      </w:r>
    </w:p>
  </w:footnote>
  <w:footnote w:type="continuationSeparator" w:id="0">
    <w:p w:rsidR="00BC0E4E" w:rsidRDefault="00BC0E4E" w:rsidP="0054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05"/>
    <w:rsid w:val="001F2A9F"/>
    <w:rsid w:val="00435244"/>
    <w:rsid w:val="004665AE"/>
    <w:rsid w:val="00544C24"/>
    <w:rsid w:val="0058457E"/>
    <w:rsid w:val="006E31A4"/>
    <w:rsid w:val="00720F99"/>
    <w:rsid w:val="007E7005"/>
    <w:rsid w:val="009410EE"/>
    <w:rsid w:val="00BC0E4E"/>
    <w:rsid w:val="00D64513"/>
    <w:rsid w:val="00D82CC6"/>
    <w:rsid w:val="00E16798"/>
    <w:rsid w:val="00E4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C24"/>
  </w:style>
  <w:style w:type="paragraph" w:styleId="a5">
    <w:name w:val="footer"/>
    <w:basedOn w:val="a"/>
    <w:link w:val="a6"/>
    <w:uiPriority w:val="99"/>
    <w:unhideWhenUsed/>
    <w:rsid w:val="005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C24"/>
  </w:style>
  <w:style w:type="paragraph" w:styleId="a7">
    <w:name w:val="Balloon Text"/>
    <w:basedOn w:val="a"/>
    <w:link w:val="a8"/>
    <w:uiPriority w:val="99"/>
    <w:semiHidden/>
    <w:unhideWhenUsed/>
    <w:rsid w:val="009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0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4C24"/>
  </w:style>
  <w:style w:type="paragraph" w:styleId="a5">
    <w:name w:val="footer"/>
    <w:basedOn w:val="a"/>
    <w:link w:val="a6"/>
    <w:uiPriority w:val="99"/>
    <w:unhideWhenUsed/>
    <w:rsid w:val="0054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4C24"/>
  </w:style>
  <w:style w:type="paragraph" w:styleId="a7">
    <w:name w:val="Balloon Text"/>
    <w:basedOn w:val="a"/>
    <w:link w:val="a8"/>
    <w:uiPriority w:val="99"/>
    <w:semiHidden/>
    <w:unhideWhenUsed/>
    <w:rsid w:val="009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0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2259</Words>
  <Characters>12878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2015-11-06T13:08:00Z</cp:lastPrinted>
  <dcterms:created xsi:type="dcterms:W3CDTF">2015-11-06T11:59:00Z</dcterms:created>
  <dcterms:modified xsi:type="dcterms:W3CDTF">2015-12-07T11:28:00Z</dcterms:modified>
</cp:coreProperties>
</file>